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707"/>
        <w:gridCol w:w="1854"/>
        <w:gridCol w:w="1022"/>
      </w:tblGrid>
      <w:tr>
        <w:trPr>
          <w:trHeight w:val="613" w:hRule="auto"/>
          <w:tblHeader/>
        </w:trPr>
        header 1
        <w:tc>
          <w:tcPr>
            <w:tcBorders>
              <w:bottom w:val="none" w:sz="0" w:space="0" w:color="FFFFFF"/>
              <w:top w:val="single" w:sz="16" w:space="0" w:color="000000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tru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tru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FFFFFF"/>
              <w:top w:val="single" w:sz="16" w:space="0" w:color="000000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tru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true"/>
                <w:u w:val="none"/>
                <w:sz w:val="22"/>
                <w:szCs w:val="22"/>
                <w:color w:val="000000"/>
              </w:rPr>
              <w:t xml:space="preserve">    [ALL]    </w:t>
            </w:r>
          </w:p>
        </w:tc>
        <w:tc>
          <w:tcPr>
            <w:tcBorders>
              <w:bottom w:val="none" w:sz="0" w:space="0" w:color="FFFFFF"/>
              <w:top w:val="single" w:sz="16" w:space="0" w:color="000000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tru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true"/>
                <w:u w:val="none"/>
                <w:sz w:val="22"/>
                <w:szCs w:val="22"/>
                <w:color w:val="000000"/>
              </w:rPr>
              <w:t xml:space="preserve">  N  </w:t>
            </w:r>
          </w:p>
        </w:tc>
      </w:tr>
      <w:tr>
        <w:trPr>
          <w:trHeight w:val="573" w:hRule="auto"/>
          <w:tblHeader/>
        </w:trPr>
        header 2
        <w:tc>
          <w:tcPr>
            <w:tcBorders>
              <w:bottom w:val="single" w:sz="16" w:space="0" w:color="000000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true"/>
                <w:b w:val="tru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true"/>
                <w:b w:val="tru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single" w:sz="16" w:space="0" w:color="000000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true"/>
                <w:b w:val="tru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true"/>
                <w:b w:val="true"/>
                <w:u w:val="none"/>
                <w:sz w:val="22"/>
                <w:szCs w:val="22"/>
                <w:color w:val="000000"/>
              </w:rPr>
              <w:t xml:space="preserve">   N=53940   </w:t>
            </w:r>
          </w:p>
        </w:tc>
        <w:tc>
          <w:tcPr>
            <w:tcBorders>
              <w:bottom w:val="single" w:sz="16" w:space="0" w:color="000000"/>
              <w:top w:val="none" w:sz="0" w:space="0" w:color="FFFFFF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true"/>
                <w:b w:val="tru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true"/>
                <w:b w:val="tru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 1
        <w:tc>
          <w:tcPr>
            <w:tcBorders>
              <w:bottom w:val="none" w:sz="0" w:space="0" w:color="000000"/>
              <w:top w:val="single" w:sz="16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carat</w:t>
            </w:r>
          </w:p>
        </w:tc>
        <w:tc>
          <w:tcPr>
            <w:tcBorders>
              <w:bottom w:val="none" w:sz="0" w:space="0" w:color="000000"/>
              <w:top w:val="single" w:sz="16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0.80 (0.47) </w:t>
            </w:r>
          </w:p>
        </w:tc>
        <w:tc>
          <w:tcPr>
            <w:tcBorders>
              <w:bottom w:val="none" w:sz="0" w:space="0" w:color="000000"/>
              <w:top w:val="single" w:sz="16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  <w:tr>
        <w:trPr>
          <w:trHeight w:val="569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cut: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      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  <w:tr>
        <w:trPr>
          <w:trHeight w:val="616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Fair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1610 (2.98%)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Good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4906 (9.10%)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2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Very Good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12082 (22.4%)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Premium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13791 (25.6%)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Ideal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21551 (40.0%)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573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color: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      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  <w:tr>
        <w:trPr>
          <w:trHeight w:val="616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6775 (12.6%)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9797 (18.2%)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9542 (17.7%)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11292 (20.9%)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8304 (15.4%)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body14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5422 (10.1%)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body15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J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2808 (5.21%)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body16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clarity: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       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  <w:tr>
        <w:trPr>
          <w:trHeight w:val="616" w:hRule="auto"/>
        </w:trPr>
        body17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I1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741 (1.37%)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body18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SI2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9194 (17.0%)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body19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SI1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13065 (24.2%)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body20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VS2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12258 (22.7%)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body21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VS1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8171 (15.1%)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body22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VVS2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5066 (9.39%)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body23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VVS1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3655 (6.78%)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body24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IF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1790 (3.32%)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    </w:t>
            </w:r>
          </w:p>
        </w:tc>
      </w:tr>
      <w:tr>
        <w:trPr>
          <w:trHeight w:val="616" w:hRule="auto"/>
        </w:trPr>
        body25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depth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61.7 (1.43)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  <w:tr>
        <w:trPr>
          <w:trHeight w:val="616" w:hRule="auto"/>
        </w:trPr>
        body26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table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57.5 (2.23)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  <w:tr>
        <w:trPr>
          <w:trHeight w:val="616" w:hRule="auto"/>
        </w:trPr>
        body27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price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3933 (3989)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  <w:tr>
        <w:trPr>
          <w:trHeight w:val="616" w:hRule="auto"/>
        </w:trPr>
        body28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x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5.73 (1.12)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  <w:tr>
        <w:trPr>
          <w:trHeight w:val="616" w:hRule="auto"/>
        </w:trPr>
        body29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5.73 (1.14)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  <w:tr>
        <w:trPr>
          <w:trHeight w:val="616" w:hRule="auto"/>
        </w:trPr>
        body30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z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3.54 (0.71) 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53940</w:t>
            </w:r>
          </w:p>
        </w:tc>
      </w:tr>
    </w:tbl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b/>
      <w:color w:val="204a87"/>
      <w:shd w:val="clear" w:fill="f8f8f8"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b/>
      <w:color w:val="ce5c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i/>
      <w:color w:val="8f5902"/>
      <w:shd w:val="clear" w:fill="f8f8f8"/>
    </w:rPr>
  </w:style>
  <w:style w:type="character" w:customStyle="1" w:styleId="DocumentationTok">
    <w:name w:val="DocumentationTok"/>
    <w:basedOn w:val="VerbatimChar"/>
    <w:rPr>
      <w:b/>
      <w:i/>
      <w:color w:val="8f5902"/>
      <w:shd w:val="clear" w:fill="f8f8f8"/>
    </w:rPr>
  </w:style>
  <w:style w:type="character" w:customStyle="1" w:styleId="AnnotationTok">
    <w:name w:val="AnnotationTok"/>
    <w:basedOn w:val="VerbatimChar"/>
    <w:rPr>
      <w:b/>
      <w:i/>
      <w:color w:val="8f5902"/>
      <w:shd w:val="clear" w:fill="f8f8f8"/>
    </w:rPr>
  </w:style>
  <w:style w:type="character" w:customStyle="1" w:styleId="CommentVarTok">
    <w:name w:val="CommentVarTok"/>
    <w:basedOn w:val="VerbatimChar"/>
    <w:rPr>
      <w:b/>
      <w:i/>
      <w:color w:val="8f5902"/>
      <w:shd w:val="clear" w:fill="f8f8f8"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b/>
      <w:color w:val="204a87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b/>
      <w:color w:val="204a87"/>
      <w:shd w:val="clear" w:fill="f8f8f8"/>
    </w:rPr>
  </w:style>
  <w:style w:type="character" w:customStyle="1" w:styleId="OperatorTok">
    <w:name w:val="OperatorTok"/>
    <w:basedOn w:val="VerbatimChar"/>
    <w:rPr>
      <w:b/>
      <w:color w:val="ce5c00"/>
      <w:shd w:val="clear" w:fill="f8f8f8"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i/>
      <w:color w:val="8f5902"/>
      <w:shd w:val="clear" w:fill="f8f8f8"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b/>
      <w:i/>
      <w:color w:val="8f5902"/>
      <w:shd w:val="clear" w:fill="f8f8f8"/>
    </w:rPr>
  </w:style>
  <w:style w:type="character" w:customStyle="1" w:styleId="WarningTok">
    <w:name w:val="WarningTok"/>
    <w:basedOn w:val="VerbatimChar"/>
    <w:rPr>
      <w:b/>
      <w:i/>
      <w:color w:val="8f5902"/>
      <w:shd w:val="clear" w:fill="f8f8f8"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b/>
      <w:color w:val="a40000"/>
      <w:shd w:val="clear" w:fill="f8f8f8"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2024-12-22T08:16:43Z</dcterms:created>
  <dcterms:modified xsi:type="dcterms:W3CDTF">2024-12-22T08:16:43Z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